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4C" w:rsidRDefault="006A334C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6A334C" w:rsidRDefault="006A334C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E457C8" w:rsidRDefault="00E457C8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FB4B91" w:rsidRDefault="00FB4B91" w:rsidP="00FB4B91">
      <w:pPr>
        <w:tabs>
          <w:tab w:val="left" w:pos="315"/>
        </w:tabs>
        <w:ind w:left="-1080" w:hanging="180"/>
        <w:contextualSpacing/>
      </w:pPr>
      <w:r>
        <w:t xml:space="preserve">                                </w:t>
      </w:r>
      <w:r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FB4B91" w:rsidRDefault="00FB4B91" w:rsidP="00FB4B91">
      <w:pPr>
        <w:tabs>
          <w:tab w:val="left" w:pos="315"/>
        </w:tabs>
        <w:ind w:left="-1080" w:hanging="180"/>
        <w:contextualSpacing/>
      </w:pPr>
      <w:r>
        <w:tab/>
      </w:r>
      <w:r>
        <w:tab/>
      </w:r>
      <w:r>
        <w:t>Заместитель технического директора</w:t>
      </w:r>
      <w:r>
        <w:t xml:space="preserve">                     </w:t>
      </w:r>
      <w:r>
        <w:tab/>
      </w:r>
      <w:r>
        <w:tab/>
      </w:r>
      <w:r>
        <w:tab/>
        <w:t>Член Правления</w:t>
      </w:r>
    </w:p>
    <w:p w:rsidR="00FB4B91" w:rsidRDefault="00FB4B91" w:rsidP="00FB4B91">
      <w:pPr>
        <w:tabs>
          <w:tab w:val="left" w:pos="315"/>
        </w:tabs>
        <w:ind w:left="-1080" w:hanging="180"/>
        <w:contextualSpacing/>
      </w:pPr>
      <w:r>
        <w:tab/>
      </w:r>
      <w:r>
        <w:tab/>
      </w:r>
      <w:r>
        <w:t>Технического департамента                                                                    Г</w:t>
      </w:r>
      <w:r>
        <w:t>енеральный менеджер</w:t>
      </w:r>
    </w:p>
    <w:p w:rsidR="00FB4B91" w:rsidRDefault="00FB4B91" w:rsidP="00FB4B91">
      <w:pPr>
        <w:tabs>
          <w:tab w:val="left" w:pos="315"/>
        </w:tabs>
        <w:contextualSpacing/>
      </w:pPr>
      <w:r>
        <w:tab/>
        <w:t>ПАО «ГК «Космос»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ПАО «ГК «Космос»</w:t>
      </w:r>
    </w:p>
    <w:p w:rsidR="00FB4B91" w:rsidRDefault="00FB4B91" w:rsidP="00FB4B91">
      <w:pPr>
        <w:tabs>
          <w:tab w:val="left" w:pos="315"/>
        </w:tabs>
        <w:contextualSpacing/>
      </w:pPr>
    </w:p>
    <w:p w:rsidR="00FB4B91" w:rsidRDefault="00FB4B91" w:rsidP="00FB4B91">
      <w:pPr>
        <w:tabs>
          <w:tab w:val="left" w:pos="315"/>
        </w:tabs>
        <w:contextualSpacing/>
      </w:pPr>
      <w:r>
        <w:tab/>
      </w:r>
    </w:p>
    <w:p w:rsidR="00FB4B91" w:rsidRPr="009055D8" w:rsidRDefault="00FB4B91" w:rsidP="00FB4B91">
      <w:pPr>
        <w:spacing w:line="256" w:lineRule="auto"/>
      </w:pPr>
      <w:r>
        <w:t xml:space="preserve">    А.В. </w:t>
      </w:r>
      <w:r>
        <w:t>Салтыков</w:t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                     А.Ю. </w:t>
      </w:r>
      <w:proofErr w:type="spellStart"/>
      <w:r>
        <w:t>Швейн</w:t>
      </w:r>
      <w:proofErr w:type="spellEnd"/>
      <w:r>
        <w:t xml:space="preserve"> </w:t>
      </w:r>
      <w:r w:rsidRPr="00925DB7">
        <w:t>«___</w:t>
      </w:r>
      <w:proofErr w:type="gramStart"/>
      <w:r w:rsidRPr="00925DB7">
        <w:t>_»_</w:t>
      </w:r>
      <w:proofErr w:type="gramEnd"/>
      <w:r w:rsidRPr="00925DB7">
        <w:t>______________201</w:t>
      </w:r>
      <w:r>
        <w:t xml:space="preserve">8 </w:t>
      </w:r>
      <w:r w:rsidRPr="00925DB7">
        <w:t xml:space="preserve">г.      </w:t>
      </w:r>
      <w:r>
        <w:tab/>
      </w:r>
      <w:r>
        <w:tab/>
        <w:t xml:space="preserve">                             </w:t>
      </w:r>
      <w:r w:rsidRPr="00925DB7">
        <w:t xml:space="preserve">             «___</w:t>
      </w:r>
      <w:proofErr w:type="gramStart"/>
      <w:r w:rsidRPr="00925DB7">
        <w:t>_»_</w:t>
      </w:r>
      <w:proofErr w:type="gramEnd"/>
      <w:r w:rsidRPr="00925DB7">
        <w:t>_____________201</w:t>
      </w:r>
      <w:r>
        <w:t xml:space="preserve">8 </w:t>
      </w:r>
      <w:r w:rsidRPr="00925DB7">
        <w:t>г.</w:t>
      </w:r>
      <w:r w:rsidRPr="009055D8">
        <w:t xml:space="preserve"> </w:t>
      </w:r>
    </w:p>
    <w:p w:rsidR="00E457C8" w:rsidRDefault="00E457C8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FB4B91" w:rsidRDefault="00FB4B91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FB4B91" w:rsidRDefault="00FB4B91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FB4B91" w:rsidRDefault="00FB4B91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FB4B91" w:rsidRDefault="00FB4B91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E457C8" w:rsidRPr="00142822" w:rsidRDefault="00E457C8" w:rsidP="00142822">
      <w:pPr>
        <w:pStyle w:val="1"/>
        <w:jc w:val="center"/>
        <w:rPr>
          <w:rFonts w:ascii="Calibri" w:hAnsi="Calibri" w:cs="Calibri"/>
          <w:color w:val="auto"/>
          <w:sz w:val="24"/>
          <w:szCs w:val="24"/>
        </w:rPr>
      </w:pPr>
      <w:r w:rsidRPr="00142822">
        <w:rPr>
          <w:rFonts w:ascii="Calibri" w:hAnsi="Calibri" w:cs="Calibri"/>
          <w:color w:val="auto"/>
          <w:sz w:val="24"/>
          <w:szCs w:val="24"/>
        </w:rPr>
        <w:t>Техническое задание</w:t>
      </w:r>
    </w:p>
    <w:p w:rsidR="00E457C8" w:rsidRPr="00142822" w:rsidRDefault="00142822" w:rsidP="00A2363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н</w:t>
      </w:r>
      <w:r w:rsidR="00E457C8" w:rsidRPr="00142822">
        <w:rPr>
          <w:rFonts w:ascii="Calibri" w:hAnsi="Calibri" w:cs="Calibri"/>
          <w:sz w:val="24"/>
          <w:szCs w:val="24"/>
        </w:rPr>
        <w:t xml:space="preserve">а организацию локальной силовой сети </w:t>
      </w:r>
      <w:r w:rsidR="00F0536F">
        <w:rPr>
          <w:rFonts w:ascii="Calibri" w:hAnsi="Calibri" w:cs="Calibri"/>
          <w:sz w:val="24"/>
          <w:szCs w:val="24"/>
        </w:rPr>
        <w:t xml:space="preserve">для подключения </w:t>
      </w:r>
      <w:r w:rsidR="00F0536F">
        <w:rPr>
          <w:rFonts w:ascii="Calibri" w:hAnsi="Calibri" w:cs="Calibri"/>
          <w:sz w:val="24"/>
          <w:szCs w:val="24"/>
          <w:lang w:val="en-US"/>
        </w:rPr>
        <w:t>IT</w:t>
      </w:r>
      <w:r w:rsidR="00F0536F">
        <w:rPr>
          <w:rFonts w:ascii="Calibri" w:hAnsi="Calibri" w:cs="Calibri"/>
          <w:sz w:val="24"/>
          <w:szCs w:val="24"/>
        </w:rPr>
        <w:t xml:space="preserve"> оборудования </w:t>
      </w:r>
      <w:r w:rsidR="00E457C8" w:rsidRPr="00142822">
        <w:rPr>
          <w:rFonts w:ascii="Calibri" w:hAnsi="Calibri" w:cs="Calibri"/>
          <w:sz w:val="24"/>
          <w:szCs w:val="24"/>
        </w:rPr>
        <w:t>в административных помещениях, предназначенных для аренды.</w:t>
      </w:r>
    </w:p>
    <w:p w:rsidR="00E457C8" w:rsidRDefault="00E457C8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334C" w:rsidTr="006A334C">
        <w:tc>
          <w:tcPr>
            <w:tcW w:w="4672" w:type="dxa"/>
          </w:tcPr>
          <w:p w:rsidR="006A334C" w:rsidRPr="006A334C" w:rsidRDefault="006A334C" w:rsidP="006A334C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</w:rPr>
            </w:pPr>
            <w:r w:rsidRPr="006A334C">
              <w:rPr>
                <w:rFonts w:ascii="CIDFont+F2" w:hAnsi="CIDFont+F2" w:cs="CIDFont+F2"/>
                <w:sz w:val="17"/>
                <w:szCs w:val="17"/>
              </w:rPr>
              <w:t>«Внутреннее</w:t>
            </w:r>
          </w:p>
          <w:p w:rsidR="006A334C" w:rsidRPr="006A334C" w:rsidRDefault="006A334C" w:rsidP="006A334C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</w:rPr>
            </w:pPr>
            <w:r w:rsidRPr="006A334C">
              <w:rPr>
                <w:rFonts w:ascii="CIDFont+F2" w:hAnsi="CIDFont+F2" w:cs="CIDFont+F2"/>
                <w:sz w:val="17"/>
                <w:szCs w:val="17"/>
              </w:rPr>
              <w:t>электрооборудование и</w:t>
            </w:r>
          </w:p>
          <w:p w:rsidR="006A334C" w:rsidRDefault="006A334C" w:rsidP="006A334C">
            <w:pPr>
              <w:autoSpaceDE w:val="0"/>
              <w:autoSpaceDN w:val="0"/>
              <w:adjustRightInd w:val="0"/>
              <w:rPr>
                <w:rFonts w:ascii="CIDFont+F2" w:hAnsi="CIDFont+F2" w:cs="CIDFont+F2"/>
                <w:sz w:val="17"/>
                <w:szCs w:val="17"/>
              </w:rPr>
            </w:pPr>
            <w:r w:rsidRPr="006A334C">
              <w:rPr>
                <w:rFonts w:ascii="CIDFont+F2" w:hAnsi="CIDFont+F2" w:cs="CIDFont+F2"/>
                <w:sz w:val="17"/>
                <w:szCs w:val="17"/>
              </w:rPr>
              <w:t>электроосвещение»</w:t>
            </w:r>
          </w:p>
        </w:tc>
        <w:tc>
          <w:tcPr>
            <w:tcW w:w="4673" w:type="dxa"/>
          </w:tcPr>
          <w:p w:rsidR="006A334C" w:rsidRPr="00E457C8" w:rsidRDefault="006A334C" w:rsidP="006A33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>Напряжение сети принять 380/220В.</w:t>
            </w:r>
          </w:p>
          <w:p w:rsidR="00E457C8" w:rsidRPr="00E457C8" w:rsidRDefault="00E457C8" w:rsidP="00E457C8">
            <w:pPr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>Точка присоединения новой сети будет в стояковом эл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ектрическом </w:t>
            </w:r>
            <w:r w:rsidRPr="00E457C8">
              <w:rPr>
                <w:rFonts w:ascii="Calibri" w:hAnsi="Calibri" w:cs="Calibri"/>
                <w:sz w:val="20"/>
                <w:szCs w:val="20"/>
              </w:rPr>
              <w:t xml:space="preserve">щите 4-го этажа, в силовом щите </w:t>
            </w:r>
            <w:r w:rsidRPr="00E457C8">
              <w:rPr>
                <w:rFonts w:ascii="Calibri" w:hAnsi="Calibri" w:cs="Calibri"/>
                <w:sz w:val="20"/>
                <w:szCs w:val="20"/>
                <w:lang w:val="en-US"/>
              </w:rPr>
              <w:t>TD</w:t>
            </w:r>
            <w:r w:rsidRPr="00E457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457C8">
              <w:rPr>
                <w:rFonts w:ascii="Calibri" w:hAnsi="Calibri" w:cs="Calibri"/>
                <w:sz w:val="20"/>
                <w:szCs w:val="20"/>
                <w:lang w:val="en-US"/>
              </w:rPr>
              <w:t>N</w:t>
            </w:r>
            <w:r w:rsidRPr="00E457C8">
              <w:rPr>
                <w:rFonts w:ascii="Calibri" w:hAnsi="Calibri" w:cs="Calibri"/>
                <w:sz w:val="20"/>
                <w:szCs w:val="20"/>
              </w:rPr>
              <w:t>1 4</w:t>
            </w:r>
            <w:r w:rsidRPr="00E457C8">
              <w:rPr>
                <w:rFonts w:ascii="Calibri" w:hAnsi="Calibri" w:cs="Calibri"/>
                <w:sz w:val="20"/>
                <w:szCs w:val="20"/>
                <w:lang w:val="en-US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непосредственно на шины электрического </w:t>
            </w:r>
            <w:r w:rsidRPr="00E457C8">
              <w:rPr>
                <w:rFonts w:ascii="Calibri" w:hAnsi="Calibri" w:cs="Calibri"/>
                <w:sz w:val="20"/>
                <w:szCs w:val="20"/>
              </w:rPr>
              <w:t xml:space="preserve">щита АВР, кабелем ПВС 5х6мм² до вводного автомата </w:t>
            </w:r>
            <w:r>
              <w:rPr>
                <w:rFonts w:ascii="Calibri" w:hAnsi="Calibri" w:cs="Calibri"/>
                <w:sz w:val="20"/>
                <w:szCs w:val="20"/>
              </w:rPr>
              <w:t>АВВ S803 600A</w:t>
            </w:r>
            <w:r w:rsidRPr="00E457C8">
              <w:rPr>
                <w:rFonts w:ascii="Calibri" w:hAnsi="Calibri" w:cs="Calibri"/>
                <w:sz w:val="20"/>
                <w:szCs w:val="20"/>
              </w:rPr>
              <w:t xml:space="preserve"> 3-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х </w:t>
            </w:r>
            <w:r w:rsidRPr="00E457C8">
              <w:rPr>
                <w:rFonts w:ascii="Calibri" w:hAnsi="Calibri" w:cs="Calibri"/>
                <w:sz w:val="20"/>
                <w:szCs w:val="20"/>
              </w:rPr>
              <w:t>полюсн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ого </w:t>
            </w:r>
            <w:r w:rsidRPr="00E457C8">
              <w:rPr>
                <w:rFonts w:ascii="Calibri" w:hAnsi="Calibri" w:cs="Calibri"/>
                <w:sz w:val="20"/>
                <w:szCs w:val="20"/>
              </w:rPr>
              <w:t>в новом эл. щите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(с местом установки определиться по месту).</w:t>
            </w:r>
          </w:p>
          <w:p w:rsidR="006A334C" w:rsidRPr="00E457C8" w:rsidRDefault="006A334C" w:rsidP="006A33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 xml:space="preserve">Для силовых и осветительных сетей принять кабель с медными жилами, с изоляцией и оболочкой не поддерживающих горение и пониженным </w:t>
            </w:r>
            <w:proofErr w:type="spellStart"/>
            <w:r w:rsidRPr="00E457C8">
              <w:rPr>
                <w:rFonts w:ascii="Calibri" w:hAnsi="Calibri" w:cs="Calibri"/>
                <w:sz w:val="20"/>
                <w:szCs w:val="20"/>
              </w:rPr>
              <w:t>дымо-газовыделением</w:t>
            </w:r>
            <w:proofErr w:type="spellEnd"/>
            <w:r w:rsidRPr="00E457C8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Pr="00E457C8">
              <w:rPr>
                <w:rFonts w:ascii="Calibri" w:hAnsi="Calibri" w:cs="Calibri"/>
                <w:sz w:val="20"/>
                <w:szCs w:val="20"/>
              </w:rPr>
              <w:t>ВВГнгLS</w:t>
            </w:r>
            <w:proofErr w:type="spellEnd"/>
            <w:r w:rsidRPr="00E457C8">
              <w:rPr>
                <w:rFonts w:ascii="Calibri" w:hAnsi="Calibri" w:cs="Calibri"/>
                <w:sz w:val="20"/>
                <w:szCs w:val="20"/>
              </w:rPr>
              <w:t xml:space="preserve"> 3х2,5 или </w:t>
            </w:r>
            <w:r w:rsidRPr="00E457C8">
              <w:rPr>
                <w:rFonts w:ascii="Calibri" w:hAnsi="Calibri" w:cs="Calibri"/>
                <w:sz w:val="20"/>
                <w:szCs w:val="20"/>
                <w:lang w:val="en-US"/>
              </w:rPr>
              <w:t>NYM</w:t>
            </w:r>
            <w:r w:rsidRPr="00E457C8">
              <w:rPr>
                <w:rFonts w:ascii="Calibri" w:hAnsi="Calibri" w:cs="Calibri"/>
                <w:sz w:val="20"/>
                <w:szCs w:val="20"/>
              </w:rPr>
              <w:t xml:space="preserve"> 3х2,5</w:t>
            </w:r>
            <w:r w:rsidR="00DD3647" w:rsidRPr="00E457C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6A334C" w:rsidRPr="00E457C8" w:rsidRDefault="00DD3647" w:rsidP="006A33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>Места п</w:t>
            </w:r>
            <w:r w:rsidR="006A334C" w:rsidRPr="00E457C8">
              <w:rPr>
                <w:rFonts w:ascii="Calibri" w:hAnsi="Calibri" w:cs="Calibri"/>
                <w:sz w:val="20"/>
                <w:szCs w:val="20"/>
              </w:rPr>
              <w:t>рокладк</w:t>
            </w:r>
            <w:r w:rsidRPr="00E457C8">
              <w:rPr>
                <w:rFonts w:ascii="Calibri" w:hAnsi="Calibri" w:cs="Calibri"/>
                <w:sz w:val="20"/>
                <w:szCs w:val="20"/>
              </w:rPr>
              <w:t>и</w:t>
            </w:r>
            <w:r w:rsidR="006A334C" w:rsidRPr="00E457C8">
              <w:rPr>
                <w:rFonts w:ascii="Calibri" w:hAnsi="Calibri" w:cs="Calibri"/>
                <w:sz w:val="20"/>
                <w:szCs w:val="20"/>
              </w:rPr>
              <w:t xml:space="preserve"> кабелей определить по месту.</w:t>
            </w:r>
          </w:p>
          <w:p w:rsidR="006A334C" w:rsidRPr="00E457C8" w:rsidRDefault="006A334C" w:rsidP="006A33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>Электрические щиты и входящие в них коммутационные аппараты, установочные элементы и прочее оборудование применять производства АВВ.</w:t>
            </w:r>
          </w:p>
          <w:p w:rsidR="00DD3647" w:rsidRPr="00E457C8" w:rsidRDefault="00DD3647" w:rsidP="006A334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 xml:space="preserve">Прокладку кабелей в </w:t>
            </w:r>
            <w:r w:rsidR="00C22BBB" w:rsidRPr="00E457C8">
              <w:rPr>
                <w:rFonts w:ascii="Calibri" w:hAnsi="Calibri" w:cs="Calibri"/>
                <w:sz w:val="20"/>
                <w:szCs w:val="20"/>
              </w:rPr>
              <w:t xml:space="preserve">административных </w:t>
            </w:r>
            <w:r w:rsidRPr="00E457C8">
              <w:rPr>
                <w:rFonts w:ascii="Calibri" w:hAnsi="Calibri" w:cs="Calibri"/>
                <w:sz w:val="20"/>
                <w:szCs w:val="20"/>
              </w:rPr>
              <w:t>помещениях выполнить в кабель-каналах 85x50мм METRA.</w:t>
            </w:r>
          </w:p>
          <w:p w:rsidR="00DD3647" w:rsidRPr="00E457C8" w:rsidRDefault="00DD3647" w:rsidP="00DD36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>В эл</w:t>
            </w:r>
            <w:r w:rsidR="00E457C8">
              <w:rPr>
                <w:rFonts w:ascii="Calibri" w:hAnsi="Calibri" w:cs="Calibri"/>
                <w:sz w:val="20"/>
                <w:szCs w:val="20"/>
              </w:rPr>
              <w:t>ектрических</w:t>
            </w:r>
            <w:r w:rsidRPr="00E457C8">
              <w:rPr>
                <w:rFonts w:ascii="Calibri" w:hAnsi="Calibri" w:cs="Calibri"/>
                <w:sz w:val="20"/>
                <w:szCs w:val="20"/>
              </w:rPr>
              <w:t xml:space="preserve"> щитах </w:t>
            </w:r>
            <w:r w:rsidR="00E457C8">
              <w:rPr>
                <w:rFonts w:ascii="Calibri" w:hAnsi="Calibri" w:cs="Calibri"/>
                <w:sz w:val="20"/>
                <w:szCs w:val="20"/>
              </w:rPr>
              <w:t xml:space="preserve">административных помещений </w:t>
            </w:r>
            <w:r w:rsidRPr="00E457C8">
              <w:rPr>
                <w:rFonts w:ascii="Calibri" w:hAnsi="Calibri" w:cs="Calibri"/>
                <w:sz w:val="20"/>
                <w:szCs w:val="20"/>
              </w:rPr>
              <w:t>установить автоматические выключатели 16 А в соответствии с требованиями ПУЭ.</w:t>
            </w:r>
          </w:p>
          <w:p w:rsidR="00DD3647" w:rsidRPr="00E457C8" w:rsidRDefault="00DD3647" w:rsidP="00DD36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 xml:space="preserve">Розетки в </w:t>
            </w:r>
            <w:r w:rsidR="00E457C8">
              <w:rPr>
                <w:rFonts w:ascii="Calibri" w:hAnsi="Calibri" w:cs="Calibri"/>
                <w:sz w:val="20"/>
                <w:szCs w:val="20"/>
              </w:rPr>
              <w:t xml:space="preserve">административных </w:t>
            </w:r>
            <w:r w:rsidRPr="00E457C8">
              <w:rPr>
                <w:rFonts w:ascii="Calibri" w:hAnsi="Calibri" w:cs="Calibri"/>
                <w:sz w:val="20"/>
                <w:szCs w:val="20"/>
              </w:rPr>
              <w:t>помещениях установить согласно плана, предоставленного Заказчиком, высота установки не менее 300 мм от пола.</w:t>
            </w:r>
          </w:p>
          <w:p w:rsidR="00C22BBB" w:rsidRPr="00E457C8" w:rsidRDefault="00C22BBB" w:rsidP="00C22B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>Для освещения административных помещений применить светил</w:t>
            </w:r>
            <w:r w:rsidR="00E457C8">
              <w:rPr>
                <w:rFonts w:ascii="Calibri" w:hAnsi="Calibri" w:cs="Calibri"/>
                <w:sz w:val="20"/>
                <w:szCs w:val="20"/>
              </w:rPr>
              <w:t>ьники с использованием LED ламп</w:t>
            </w:r>
            <w:r w:rsidRPr="00E457C8">
              <w:rPr>
                <w:rFonts w:ascii="Calibri" w:hAnsi="Calibri" w:cs="Calibri"/>
                <w:sz w:val="20"/>
                <w:szCs w:val="20"/>
              </w:rPr>
              <w:t xml:space="preserve"> (светильники приня</w:t>
            </w:r>
            <w:r w:rsidR="00F0536F">
              <w:rPr>
                <w:rFonts w:ascii="Calibri" w:hAnsi="Calibri" w:cs="Calibri"/>
                <w:sz w:val="20"/>
                <w:szCs w:val="20"/>
              </w:rPr>
              <w:t xml:space="preserve">ть отечественного производства). Освещенность рабочих мест должна быть 300 </w:t>
            </w:r>
            <w:proofErr w:type="spellStart"/>
            <w:r w:rsidR="00F0536F">
              <w:rPr>
                <w:rFonts w:ascii="Calibri" w:hAnsi="Calibri" w:cs="Calibri"/>
                <w:sz w:val="20"/>
                <w:szCs w:val="20"/>
              </w:rPr>
              <w:t>лк</w:t>
            </w:r>
            <w:proofErr w:type="spellEnd"/>
            <w:r w:rsidR="00F0536F">
              <w:rPr>
                <w:rFonts w:ascii="Calibri" w:hAnsi="Calibri" w:cs="Calibri"/>
                <w:sz w:val="20"/>
                <w:szCs w:val="20"/>
              </w:rPr>
              <w:t xml:space="preserve"> согласно ГОСТ Р 55710-2013.</w:t>
            </w:r>
          </w:p>
          <w:p w:rsidR="00C22BBB" w:rsidRPr="00E457C8" w:rsidRDefault="00C22BBB" w:rsidP="00C22B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>Все оборудование должно иметь необходимые сертификаты соответствия установленным нормам</w:t>
            </w:r>
          </w:p>
          <w:p w:rsidR="00C22BBB" w:rsidRDefault="00C22BBB" w:rsidP="00C22B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457C8">
              <w:rPr>
                <w:rFonts w:ascii="Calibri" w:hAnsi="Calibri" w:cs="Calibri"/>
                <w:sz w:val="20"/>
                <w:szCs w:val="20"/>
              </w:rPr>
              <w:t xml:space="preserve">и правилам. </w:t>
            </w:r>
          </w:p>
          <w:p w:rsidR="00F0536F" w:rsidRPr="00F0536F" w:rsidRDefault="00F0536F" w:rsidP="00C22B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 окончании работ, Подрядчик предоставляет Заказчику исполнительную документацию на выполненный объем работ по организации силовой сети для подключения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IT</w:t>
            </w:r>
            <w:r w:rsidRPr="00F0536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оборудования.</w:t>
            </w:r>
          </w:p>
          <w:p w:rsidR="00C22BBB" w:rsidRPr="006A334C" w:rsidRDefault="00C22BBB" w:rsidP="00C22BBB">
            <w:pPr>
              <w:autoSpaceDE w:val="0"/>
              <w:autoSpaceDN w:val="0"/>
              <w:adjustRightInd w:val="0"/>
              <w:rPr>
                <w:rFonts w:cs="CIDFont+F2"/>
                <w:sz w:val="17"/>
                <w:szCs w:val="17"/>
              </w:rPr>
            </w:pPr>
          </w:p>
        </w:tc>
      </w:tr>
    </w:tbl>
    <w:p w:rsidR="006A334C" w:rsidRDefault="006A334C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FB4B91" w:rsidRDefault="00FB4B91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76352D" w:rsidRDefault="0076352D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76352D" w:rsidRPr="009055D8" w:rsidRDefault="0076352D" w:rsidP="0076352D">
      <w:pPr>
        <w:pStyle w:val="1"/>
      </w:pPr>
      <w:r w:rsidRPr="00C33251">
        <w:t xml:space="preserve">Дополнительные требования к оформлению </w:t>
      </w:r>
      <w:r>
        <w:t>к</w:t>
      </w:r>
      <w:r w:rsidRPr="00C33251">
        <w:t>оммерческого предложения</w:t>
      </w:r>
      <w:r w:rsidRPr="009055D8">
        <w:t>.</w:t>
      </w:r>
    </w:p>
    <w:p w:rsidR="0076352D" w:rsidRDefault="0076352D" w:rsidP="0076352D">
      <w:r w:rsidRPr="009055D8">
        <w:t xml:space="preserve">В Коммерческом предложении указывается </w:t>
      </w:r>
      <w:r>
        <w:t>стоимость:</w:t>
      </w:r>
    </w:p>
    <w:p w:rsidR="006A334C" w:rsidRDefault="006A334C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328"/>
        <w:gridCol w:w="4064"/>
        <w:gridCol w:w="2124"/>
        <w:gridCol w:w="1984"/>
      </w:tblGrid>
      <w:tr w:rsidR="0076352D" w:rsidRPr="00FB4B91" w:rsidTr="0076352D">
        <w:trPr>
          <w:trHeight w:val="311"/>
        </w:trPr>
        <w:tc>
          <w:tcPr>
            <w:tcW w:w="43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Наименование работ</w:t>
            </w:r>
          </w:p>
        </w:tc>
        <w:tc>
          <w:tcPr>
            <w:tcW w:w="212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bottom"/>
            <w:hideMark/>
          </w:tcPr>
          <w:p w:rsidR="0076352D" w:rsidRPr="00001F4F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Стоимость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в рублях без</w:t>
            </w:r>
            <w:r w:rsidRPr="00001F4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НДС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Срок выполнения</w:t>
            </w:r>
          </w:p>
        </w:tc>
      </w:tr>
      <w:tr w:rsidR="0076352D" w:rsidRPr="00FB4B91" w:rsidTr="0076352D">
        <w:trPr>
          <w:trHeight w:val="311"/>
        </w:trPr>
        <w:tc>
          <w:tcPr>
            <w:tcW w:w="3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Оборудование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6352D" w:rsidRPr="00FB4B91" w:rsidTr="0076352D">
        <w:trPr>
          <w:trHeight w:val="311"/>
        </w:trPr>
        <w:tc>
          <w:tcPr>
            <w:tcW w:w="3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Монтажные работы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6352D" w:rsidRPr="00FB4B91" w:rsidTr="0076352D">
        <w:trPr>
          <w:trHeight w:val="311"/>
        </w:trPr>
        <w:tc>
          <w:tcPr>
            <w:tcW w:w="3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Составление исполнительной документации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76352D" w:rsidRPr="00FB4B91" w:rsidRDefault="0076352D" w:rsidP="00763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4B9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6A334C" w:rsidRDefault="006A334C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3026EE" w:rsidRDefault="003026EE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3026EE" w:rsidRDefault="003026EE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3026EE" w:rsidRDefault="003026EE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3026EE" w:rsidRDefault="003026EE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</w:p>
    <w:p w:rsidR="003026EE" w:rsidRDefault="003026EE" w:rsidP="006A3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7"/>
          <w:szCs w:val="17"/>
        </w:rPr>
      </w:pPr>
      <w:bookmarkStart w:id="0" w:name="_GoBack"/>
      <w:r w:rsidRPr="003026EE">
        <w:rPr>
          <w:rFonts w:ascii="CIDFont+F2" w:hAnsi="CIDFont+F2" w:cs="CIDFont+F2"/>
          <w:noProof/>
          <w:sz w:val="17"/>
          <w:szCs w:val="17"/>
          <w:lang w:eastAsia="ru-RU"/>
        </w:rPr>
        <w:drawing>
          <wp:inline distT="0" distB="0" distL="0" distR="0">
            <wp:extent cx="6357175" cy="7658790"/>
            <wp:effectExtent l="0" t="0" r="5715" b="0"/>
            <wp:docPr id="1" name="Рисунок 1" descr="K:\== ЗАКУПКИ 2017 ==\Документация Тендеры 2017\134. ПЕРЕЕЗД УГК КОСМОС\карта подключ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== ЗАКУПКИ 2017 ==\Документация Тендеры 2017\134. ПЕРЕЕЗД УГК КОСМОС\карта подключен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903" cy="765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4C"/>
    <w:rsid w:val="00142822"/>
    <w:rsid w:val="003026EE"/>
    <w:rsid w:val="006A334C"/>
    <w:rsid w:val="0076352D"/>
    <w:rsid w:val="00A2363F"/>
    <w:rsid w:val="00B622FF"/>
    <w:rsid w:val="00C22BBB"/>
    <w:rsid w:val="00DD3647"/>
    <w:rsid w:val="00E457C8"/>
    <w:rsid w:val="00E901C0"/>
    <w:rsid w:val="00F0536F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3420"/>
  <w15:chartTrackingRefBased/>
  <w15:docId w15:val="{1A6F0B59-08C3-4074-BEEF-3A6BEA49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7C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5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Rosenberg</dc:creator>
  <cp:keywords/>
  <dc:description/>
  <cp:lastModifiedBy>Лысенко Наталья Олеговна</cp:lastModifiedBy>
  <cp:revision>8</cp:revision>
  <dcterms:created xsi:type="dcterms:W3CDTF">2017-12-28T08:21:00Z</dcterms:created>
  <dcterms:modified xsi:type="dcterms:W3CDTF">2018-01-09T16:31:00Z</dcterms:modified>
</cp:coreProperties>
</file>